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MAPEAMENTO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DOS PONTOS DE ÔNIBUS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 CAMPO GRANDE - MS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Danilo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Olivio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Uliana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Benevides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0"/>
          <w:szCs w:val="20"/>
          <w:rtl w:val="0"/>
        </w:rPr>
        <w:t xml:space="preserve">Beatriz Emanuela Pawlowski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0"/>
          <w:szCs w:val="20"/>
          <w:rtl w:val="0"/>
        </w:rPr>
        <w:t xml:space="preserve">Barreto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Vinicius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de Menezes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Bretschnaider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Andrerika Vieira Lima Silva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Instituto Federal de Mato Grosso do Sul campus Campo Grande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Campo Grande - 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danilo.benevides@estudante.ifms.edu.br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beatriz.barreto@estudante.ifms.edu.br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0"/>
          <w:szCs w:val="20"/>
          <w:highlight w:val="white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vinicius.bretschnaider@estudante.ifms.edu.br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; andrerika.silva@ifms.edu.br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Área/Subárea: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CHSAL;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Geografia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Tipo de Pesquisa: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transporte público; mobilidade urbana; praticidade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134" w:top="1985" w:left="1134" w:right="567" w:header="284" w:footer="141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Pensar a mobilidade urbana é um processo complexo, porque envolve questões sociais e ambientais. O transporte público é a única forma de transporte possível para parte da população de muitas grandes cidades, especialmente a população mais pobre. E nesse contexto, é necessário discutir a qualidade dos pontos de ônibus, que são parte importante do sistema de transporte público.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 acordo com o Código de Trânsito Brasileiro (CTB), o trânsito pode ser definido como: “... a utilização das vias por pessoas, veículos e animais, isolados ou em grupos, conduzidos ou não, para fins de circulação, parada, estacionamento e operações de carga ou descarga” (BRASIL, 1997). Ou seja, os pontos de ônibus são parte do trânsito e portanto, se a discussão sobre a qualidade do transporte público passa pela discussão da qualidade dos pontos de ônibus. Sobre esse assunto, Silveira e Cocco (2013) destacam que: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133.858267716535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 tocante ao transporte público, é importante destacar que não apenas uma tarifa módica é necessária, mas também um sistema eficaz, que garanta a atração, por exemplo, de usuários de automóveis e, portanto, frações de classe que não utilizam diariamente o transporte público coletivo. (SILVEIRA, COCCO, 2013, p. 43)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 município de Campo Grande - MS, boa parte do transporte público é realizado utilizando-se linhas de ônibus urbano, já que a cidade não dispõe de outros tipos de transporte coletivo, como sistema de metrô, trem ou balsas.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transporte coletivo de Campo Grande chega a transportar mais de 80 mil pessoas por dia (G1MS, 2020), a um custo de R $4,20 por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passagem.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Ao refletir sobre a quantidade de passageiros transportados diariamente, é relevante lembrar que essas pessoas esperam por seu transporte em pontos de ônibus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Ao ler o Plano Diretor de Transporte e Mobilidade Urbana do município (CAMPO GRANDE, 2015), observou-se que não é feita nenhuma menção aos pontos de ônibus existentes no município, de forma que as propostas para esta questão consistem apenas de projetos para estações de embarque, a serem implementadas em futuros corredores de ònibus de vias arteriais. Ou seja, no momento não há nenhuma política pública específica que trate desse importante elo do transporte público no município.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Portanto, o objetivo dessa pesquisa é mapear e analisar a qualidade dos pontos de ônibus do município de Campo Grande - 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Metodologia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primeiro passo para a definição desse projeto foi a discussão em sala de temas ambientais relevantes e comuns a todos os estudantes da turma independente do bairro de Campo Grande em que cada estudante mora. A turma tem 38 estudantes, neste trabalho representados pelos três autores.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Após discussões mediadas pela professora de geografia, decidiu-se trabalhar a temática de pontos de ônibus, porque a turma entendeu que a maior utilização do transporte público pode reduzir inúmeros problemas sociais e ambientais, como poluição atmosférica, acidentes de trânsito, entre outros. </w:t>
      </w:r>
    </w:p>
    <w:p w:rsidR="00000000" w:rsidDel="00000000" w:rsidP="00000000" w:rsidRDefault="00000000" w:rsidRPr="00000000" w14:paraId="00000014">
      <w:pPr>
        <w:spacing w:after="12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Sendo assim, decidiu-se criar um mapa colaborativo, a ser executado por todos os estudantes, que avaliasse a qualidade dos pontos de ônibus da cidade. Para realizar o mapeamento, optou-se por utilizar o aplicativo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Google My Maps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que é gratuito e de fácil acesso para todos os estudantes. O primeiro passo foi criar um mapa colaborativo da turma onde cada estudante marcou sua casa. Essa etapa foi importante para definir qual área da cidade ficaria sob a responsabilidade de cada um. Graças à dispersão espacial dos estudantes da turma, todas as regiões de Campo Grande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serão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representadas. </w:t>
      </w:r>
    </w:p>
    <w:p w:rsidR="00000000" w:rsidDel="00000000" w:rsidP="00000000" w:rsidRDefault="00000000" w:rsidRPr="00000000" w14:paraId="00000015">
      <w:pPr>
        <w:spacing w:after="12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Para analisar a qualidade dos pontos de ônibus da cidade, foram definidos pela turma os seguintes critérios: Presença ou não de cobertura nos locais, existência de bancos para sentar, existência de calçada e acessibilidade. Para o critério acessibilidade serão considerados a presença de piso tátil e o rebaixamento da calçada. Esse tema tem grande relevância porque, de acordo com o próprio Plano Diretor de Transporte e Mobilidade Urbana de Campo Grande, mais de vinte por cento da população do município tem algum tipo de deficiência (CAMPO GRANDE, 2015, p. 68).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2204085" cy="2204085"/>
            <wp:effectExtent b="0" l="0" r="0" t="0"/>
            <wp:docPr id="10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2204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Figura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Mapa criado pela turma, mostrando o local de moradia de cada estudante. Fonte: Os autores (2021)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Cada estudante mapeará 2 pontos de ônibus no mínimo, o que dará uma boa ideia da situação das paradas de ônibus da cidade, já que serão mapeados e fotografados aproximadamente 80 pontos de ônibus.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mapa será compartilhado com os habitantes da cidade pelas redes sociais, como Instagram. WhatsApp e Twitter. Isso será possível porque o mapa pode ser aberto por qualquer celular que tenha o aplicativo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Google Map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 ou por navegador de internet.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Esse mapa não será aberto para que os habitantes incluam informações, mas cogita-se criar um canal (número de WhatsApp) para o qual os moradores poderão enviar fotos e localização de pontos de ônibus.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Resultados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Esperados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Espera-se que este projeto facilite a locomoção dos usuários de transporte público.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Espera-se também que o mapeamento da qualidade dos pontos de ônibus seja um guia para a população e para a prefeitura de Campo Grande e que ajude a incentivar o uso do transporte público, e também denunciar a possível existência de pontos de ônibus em más condições.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Considerações Finais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 fim da pesquisa, poderemos avaliar as condições dos pontos de ônibus, como déficits em certos pontos importantes, como por exemplo: acessibilidade, cobertura, localização e visibilidade. Considerando o alto preço da passagem, a população que utiliza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 transporte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público diariamente merece boa qualidade do serviço prestado.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Agradecimentos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Agradecemos a toda a turma 118 pelas contribuições na elaboração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desse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trabalho. De acordo com as regras da Fecintec a quantidade máxima de autores é de 3, mas os 38 alunos da turma contribuíram para esse trabalho.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BRASIL. Presidência da República. Casa Civil. </w:t>
      </w:r>
      <w:r w:rsidDel="00000000" w:rsidR="00000000" w:rsidRPr="00000000">
        <w:rPr>
          <w:b w:val="1"/>
          <w:sz w:val="20"/>
          <w:szCs w:val="20"/>
          <w:rtl w:val="0"/>
        </w:rPr>
        <w:t xml:space="preserve">Lei nº 9.503, de 23 de setembro de 1997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Institui o código de trânsito Brasileiro. Disponível em: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http://www.planalto.gov.br/ccivil_03/leis/l9503compilado.htm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Acesso: 20 ago. 2021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CAMPO GRANDE. Decreto n. 12.681 de 9 de julho de 2015. Aprova o Plano Diretor de Transporte e Mobilidade Urbana do município de Campo Grande - MS.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Diário Oficial de Campo Grande-MS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Campo Grande, 10 jul. 2015. Disponível em: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http://www.campogrande.ms.gov.br/planurb/downloads/plano-diretor-de-transporte-e-mobilidade-urbana-pdtmu-de-campo-grande-decreto-n-12-681/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Acesso em: 08 set. 2021.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G1MS. Transporte coletivo de Campo Grande volta a atuar com capacidade máxima. Disponível em: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https://g1.globo.com/ms/mato-grosso-do-sul/noticia/2020/11/04/transporte-coletivo-de-campo-grande-volta-a-atuar-com-a-capacidade-maxima.ghtml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Acesso: 04 NOV. 2020.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SILVEIRA, Márcio Rogério; COCCO, Rodrigo Giraldo. Transporte público, mobilidade e planejamento urbano: Contradições essenciais.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Estudos Avançados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27 (79), 2013. Disponível em: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https://www.scielo.br/j/ea/a/SvVY3qDMDFxwkZWXr7cMJ3m/?format=pdf&amp;lang=pt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Acesso: 20 ago. 2021.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67" w:top="1985" w:left="1134" w:right="567" w:header="284" w:footer="1418"/>
      <w:cols w:equalWidth="0" w:num="2">
        <w:col w:space="454" w:w="4875.499999999999"/>
        <w:col w:space="0" w:w="4875.4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3811</wp:posOffset>
          </wp:positionH>
          <wp:positionV relativeFrom="paragraph">
            <wp:posOffset>33655</wp:posOffset>
          </wp:positionV>
          <wp:extent cx="6486525" cy="495300"/>
          <wp:effectExtent b="0" l="0" r="0" t="0"/>
          <wp:wrapNone/>
          <wp:docPr id="10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7622</wp:posOffset>
          </wp:positionH>
          <wp:positionV relativeFrom="paragraph">
            <wp:posOffset>304800</wp:posOffset>
          </wp:positionV>
          <wp:extent cx="6486525" cy="495300"/>
          <wp:effectExtent b="0" l="0" r="0" t="0"/>
          <wp:wrapNone/>
          <wp:docPr id="102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numPr>
        <w:ilvl w:val="0"/>
        <w:numId w:val="9"/>
      </w:numPr>
      <w:suppressAutoHyphens w:val="1"/>
      <w:spacing w:before="48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numPr>
        <w:ilvl w:val="1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numPr>
        <w:ilvl w:val="2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keepLines w:val="1"/>
      <w:numPr>
        <w:ilvl w:val="3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3"/>
    </w:pPr>
    <w:rPr>
      <w:rFonts w:ascii="Cambria" w:cs="Times New Roman" w:eastAsia="Times New Roman" w:hAnsi="Cambria"/>
      <w:b w:val="1"/>
      <w:bCs w:val="1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keepNext w:val="1"/>
      <w:keepLines w:val="1"/>
      <w:numPr>
        <w:ilvl w:val="4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4"/>
    </w:pPr>
    <w:rPr>
      <w:rFonts w:ascii="Cambria" w:cs="Times New Roman" w:eastAsia="Times New Roman" w:hAnsi="Cambria"/>
      <w:color w:val="243f6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keepNext w:val="1"/>
      <w:keepLines w:val="1"/>
      <w:numPr>
        <w:ilvl w:val="5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5"/>
    </w:pPr>
    <w:rPr>
      <w:rFonts w:ascii="Cambria" w:cs="Times New Roman" w:eastAsia="Times New Roman" w:hAnsi="Cambria"/>
      <w:i w:val="1"/>
      <w:iCs w:val="1"/>
      <w:color w:val="243f6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keepNext w:val="1"/>
      <w:keepLines w:val="1"/>
      <w:numPr>
        <w:ilvl w:val="6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6"/>
    </w:pPr>
    <w:rPr>
      <w:rFonts w:ascii="Cambria" w:cs="Times New Roman" w:eastAsia="Times New Roman" w:hAnsi="Cambria"/>
      <w:i w:val="1"/>
      <w:iCs w:val="1"/>
      <w:color w:val="40404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keepNext w:val="1"/>
      <w:keepLines w:val="1"/>
      <w:numPr>
        <w:ilvl w:val="7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7"/>
    </w:pPr>
    <w:rPr>
      <w:rFonts w:ascii="Cambria" w:cs="Times New Roman" w:eastAsia="Times New Roman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keepNext w:val="1"/>
      <w:keepLines w:val="1"/>
      <w:numPr>
        <w:ilvl w:val="8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8"/>
    </w:pPr>
    <w:rPr>
      <w:rFonts w:ascii="Cambria" w:cs="Times New Roman" w:eastAsia="Times New Roman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ítulo5Char">
    <w:name w:val="Título 5 Char"/>
    <w:next w:val="Título5Char"/>
    <w:autoRedefine w:val="0"/>
    <w:hidden w:val="0"/>
    <w:qFormat w:val="0"/>
    <w:rPr>
      <w:rFonts w:ascii="Cambria" w:cs="Times New Roman" w:eastAsia="Times New Roman" w:hAnsi="Cambria"/>
      <w:color w:val="243f60"/>
      <w:w w:val="100"/>
      <w:position w:val="-1"/>
      <w:effect w:val="none"/>
      <w:vertAlign w:val="baseline"/>
      <w:cs w:val="0"/>
      <w:em w:val="none"/>
      <w:lang/>
    </w:rPr>
  </w:style>
  <w:style w:type="character" w:styleId="Título6Char">
    <w:name w:val="Título 6 Char"/>
    <w:next w:val="Título6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243f60"/>
      <w:w w:val="100"/>
      <w:position w:val="-1"/>
      <w:effect w:val="none"/>
      <w:vertAlign w:val="baseline"/>
      <w:cs w:val="0"/>
      <w:em w:val="none"/>
      <w:lang/>
    </w:rPr>
  </w:style>
  <w:style w:type="character" w:styleId="Título7Char">
    <w:name w:val="Título 7 Char"/>
    <w:next w:val="Título7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character" w:styleId="Título8Char">
    <w:name w:val="Título 8 Char"/>
    <w:next w:val="Título8Char"/>
    <w:autoRedefine w:val="0"/>
    <w:hidden w:val="0"/>
    <w:qFormat w:val="0"/>
    <w:rPr>
      <w:rFonts w:ascii="Cambria" w:cs="Times New Roman" w:eastAsia="Times New Roman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Principal">
    <w:name w:val="Título Principal"/>
    <w:basedOn w:val="Normal"/>
    <w:next w:val="Autor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exto-TítulodeSeção">
    <w:name w:val="Texto - Título de Seção"/>
    <w:basedOn w:val="Texto"/>
    <w:next w:val="Texto"/>
    <w:autoRedefine w:val="0"/>
    <w:hidden w:val="0"/>
    <w:qFormat w:val="0"/>
    <w:pPr>
      <w:shd w:color="auto" w:fill="e2efd9" w:val="clear"/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Autor">
    <w:name w:val="Autor"/>
    <w:basedOn w:val="Normal"/>
    <w:next w:val="Autor-Endereç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Autor-Endereço">
    <w:name w:val="Autor - Endereço"/>
    <w:basedOn w:val="Autor"/>
    <w:next w:val="Autor-E-Mail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Autor-E-Mail">
    <w:name w:val="Autor - E-Mail"/>
    <w:basedOn w:val="Autor"/>
    <w:next w:val="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">
    <w:name w:val="Texto"/>
    <w:basedOn w:val="Normal"/>
    <w:next w:val="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Figura">
    <w:name w:val="Figura"/>
    <w:basedOn w:val="Texto"/>
    <w:next w:val="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noProof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und" w:val="und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-Tabela">
    <w:name w:val="Texto - Tabela"/>
    <w:basedOn w:val="Texto"/>
    <w:next w:val="Texto-Tabela"/>
    <w:autoRedefine w:val="0"/>
    <w:hidden w:val="0"/>
    <w:qFormat w:val="0"/>
    <w:pPr>
      <w:suppressAutoHyphens w:val="1"/>
      <w:spacing w:after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BWewZtA8CpBdzEHN4CUk1c1mw==">AMUW2mVX7JC2/AyNZ76Rsc1EwqhyNdoVO9FHyFBI0GjhWvvaL/XHi6Pdqu8OWKXZUSyjCS8IuS7GluJSHWcnDLQG+24BTccEaZ0/G1qW9BFUfy8N2nLAnKs=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2018-06-28T13:46:00Z</dcterms:created>
  <dc:creator>Vinicius Maeda</dc:creator>
</cp:coreProperties>
</file>